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№4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 xml:space="preserve">В __________________ суд </w:t>
      </w:r>
    </w:p>
    <w:p w:rsidR="00000000" w:rsidDel="00000000" w:rsidP="00000000" w:rsidRDefault="00000000" w:rsidRPr="00000000" w14:paraId="00000004">
      <w:pPr>
        <w:ind w:left="5102.362204724409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(суд, чье решение обжалуется)</w:t>
      </w:r>
    </w:p>
    <w:p w:rsidR="00000000" w:rsidDel="00000000" w:rsidP="00000000" w:rsidRDefault="00000000" w:rsidRPr="00000000" w14:paraId="00000005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ind w:left="5102.362204724409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ind w:left="5102.362204724409" w:firstLine="58.11023622047287"/>
        <w:jc w:val="both"/>
        <w:rPr/>
      </w:pPr>
      <w:r w:rsidDel="00000000" w:rsidR="00000000" w:rsidRPr="00000000">
        <w:rPr>
          <w:rtl w:val="0"/>
        </w:rPr>
        <w:t xml:space="preserve">от ФИО </w:t>
      </w:r>
    </w:p>
    <w:p w:rsidR="00000000" w:rsidDel="00000000" w:rsidP="00000000" w:rsidRDefault="00000000" w:rsidRPr="00000000" w14:paraId="00000008">
      <w:pPr>
        <w:ind w:left="5102.362204724409" w:firstLine="58.11023622047287"/>
        <w:jc w:val="both"/>
        <w:rPr/>
      </w:pPr>
      <w:r w:rsidDel="00000000" w:rsidR="00000000" w:rsidRPr="00000000">
        <w:rPr>
          <w:rtl w:val="0"/>
        </w:rPr>
        <w:t xml:space="preserve">адрес: </w:t>
      </w:r>
    </w:p>
    <w:p w:rsidR="00000000" w:rsidDel="00000000" w:rsidP="00000000" w:rsidRDefault="00000000" w:rsidRPr="00000000" w14:paraId="00000009">
      <w:pPr>
        <w:ind w:left="5102.362204724409" w:firstLine="58.11023622047287"/>
        <w:jc w:val="both"/>
        <w:rPr/>
      </w:pPr>
      <w:r w:rsidDel="00000000" w:rsidR="00000000" w:rsidRPr="00000000">
        <w:rPr>
          <w:rtl w:val="0"/>
        </w:rPr>
        <w:t xml:space="preserve">тел: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ХОДАТАЙСТВО 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восстановлении пропущенного срока на подачу апелляционной жалобы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highlight w:val="yellow"/>
          <w:rtl w:val="0"/>
        </w:rPr>
        <w:t xml:space="preserve">ФИО</w:t>
      </w:r>
      <w:r w:rsidDel="00000000" w:rsidR="00000000" w:rsidRPr="00000000">
        <w:rPr>
          <w:rtl w:val="0"/>
        </w:rPr>
        <w:t xml:space="preserve">,  подает апелляционную жалобу на постановление___________суда г. Москвы от _________г. об аресте банковского счета.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ab/>
        <w:t xml:space="preserve">В соответствии со статьями 389.4 и 389.5 УПК РФ, апелляционные жалоба,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В случае пропуска срока апелляционного обжалования по уважительной причине лица, имеющие право подать апелляционные жалобу, представление, могут ходатайствовать перед судом, постановившим приговор или вынесшим иное обжалуемое решение, о восстановлении пропущенного срока.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ab/>
        <w:t xml:space="preserve">Обжалуемое постановление было вынесено ___________., однако лицо, в отношении, которого была избрана данная мера процессуального  узнал о данном постановлении только ____________ г., когда ознакомилась с материалами дела в _________ суде. По почте или каким-либо иным способом обжалуемое постановление не направлялось. В этой связи считаем срок пропущенным по уважительной причине поскольку у лица не было возможности ознакомиться с постановлением ранее.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ab/>
        <w:t xml:space="preserve">На основании изложенного,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ПРОШУ СУД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Восстановить пропущенный по уважительной причине срок для подачи  апелляционной жалобы на постановление ________ суда города от___________ г.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ab/>
        <w:t xml:space="preserve">Приложение: апелляционная жалоба от ___________ г. на ___ листах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ab/>
        <w:t xml:space="preserve">дата </w:t>
        <w:tab/>
        <w:tab/>
        <w:tab/>
        <w:tab/>
        <w:tab/>
        <w:tab/>
        <w:tab/>
        <w:tab/>
        <w:tab/>
        <w:tab/>
        <w:t xml:space="preserve">подпись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